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" w:eastAsia="Times New Roman" w:hAnsi="Arial" w:cs="Arial"/>
          <w:b/>
          <w:bCs/>
          <w:sz w:val="44"/>
          <w:szCs w:val="44"/>
          <w:lang w:eastAsia="nb-NO"/>
        </w:rPr>
        <w:t xml:space="preserve">Litteraturliste </w:t>
      </w:r>
      <w:r>
        <w:rPr>
          <w:rFonts w:ascii="Arial" w:eastAsia="Times New Roman" w:hAnsi="Arial" w:cs="Arial"/>
          <w:b/>
          <w:bCs/>
          <w:sz w:val="44"/>
          <w:szCs w:val="44"/>
          <w:lang w:eastAsia="nb-NO"/>
        </w:rPr>
        <w:t>oppdatert september</w:t>
      </w:r>
      <w:r w:rsidR="00753462">
        <w:rPr>
          <w:rFonts w:ascii="Arial" w:eastAsia="Times New Roman" w:hAnsi="Arial" w:cs="Arial"/>
          <w:b/>
          <w:bCs/>
          <w:sz w:val="44"/>
          <w:szCs w:val="44"/>
          <w:lang w:eastAsia="nb-NO"/>
        </w:rPr>
        <w:t>– et utvalg omkring kultur og oppdragelse - 2019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MT" w:eastAsia="Times New Roman" w:hAnsi="ArialMT" w:cs="Times New Roman"/>
          <w:lang w:eastAsia="nb-NO"/>
        </w:rPr>
        <w:t xml:space="preserve">utarbeidet av Judith van der Weele </w:t>
      </w:r>
      <w:r w:rsidR="00753462">
        <w:rPr>
          <w:rFonts w:ascii="ArialMT" w:eastAsia="Times New Roman" w:hAnsi="ArialMT" w:cs="Times New Roman"/>
          <w:lang w:eastAsia="nb-NO"/>
        </w:rPr>
        <w:t xml:space="preserve"> </w:t>
      </w:r>
      <w:proofErr w:type="spellStart"/>
      <w:r w:rsidR="00753462">
        <w:rPr>
          <w:rFonts w:ascii="ArialMT" w:eastAsia="Times New Roman" w:hAnsi="ArialMT" w:cs="Times New Roman"/>
          <w:lang w:eastAsia="nb-NO"/>
        </w:rPr>
        <w:t>psykologspesiaist</w:t>
      </w:r>
      <w:proofErr w:type="spellEnd"/>
      <w:r w:rsidR="00753462">
        <w:rPr>
          <w:rFonts w:ascii="ArialMT" w:eastAsia="Times New Roman" w:hAnsi="ArialMT" w:cs="Times New Roman"/>
          <w:lang w:eastAsia="nb-NO"/>
        </w:rPr>
        <w:t xml:space="preserve"> og sakkyndig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Norsk forskning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Aarseth-Five, M. &amp; Bredal, A. (2018).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Omsorgsovertakelser og etniske minoriteter. En gjennomgang av saker i fylkesnemnda.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​(NOVA-rapport 8/2018). Norsk institutt for forskning om oppvekst, velferd og aldring.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Bjørshol, A. (2015).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Likeverdige tjenester for alle borgere.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Hentet fra: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https://www.difi.no/rapporter-og-statistikk/undersokelser/innbyggerundersokelsen-2015/omu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ndersokelsen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/gjesteartikkel-likeverdige-tjenester-alle-borgere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Thorbjørnsrud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, T (2017).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Barn med minoritetsbakgrunn i fosterhjem.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​(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PROBA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-rapport 2017003)​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​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Bufdir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. </w:t>
      </w:r>
    </w:p>
    <w:p w:rsidR="0078434F" w:rsidRPr="0078174C" w:rsidRDefault="0078434F" w:rsidP="0078434F">
      <w:pPr>
        <w:rPr>
          <w:rFonts w:ascii="Arial" w:eastAsia="Times New Roman" w:hAnsi="Arial" w:cs="Arial"/>
          <w:lang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Smette, I. og Grønli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Rosten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M.: Et iakttatt foreldreskap. Om å være foreldre og minoritet i Norge. NOVA Rapport 3/2019.</w:t>
      </w:r>
    </w:p>
    <w:p w:rsidR="0078434F" w:rsidRPr="0078174C" w:rsidRDefault="0078434F" w:rsidP="0078434F">
      <w:pPr>
        <w:rPr>
          <w:rFonts w:ascii="Arial" w:hAnsi="Arial" w:cs="Arial"/>
          <w:color w:val="FFFFFF" w:themeColor="background1"/>
          <w:sz w:val="21"/>
          <w:szCs w:val="21"/>
          <w:shd w:val="clear" w:color="auto" w:fill="323639"/>
        </w:rPr>
      </w:pPr>
    </w:p>
    <w:p w:rsidR="0078434F" w:rsidRPr="0078174C" w:rsidRDefault="0078434F" w:rsidP="0078434F">
      <w:pPr>
        <w:rPr>
          <w:rFonts w:ascii="Arial" w:eastAsia="Times New Roman" w:hAnsi="Arial" w:cs="Arial"/>
          <w:lang w:eastAsia="nb-NO"/>
        </w:rPr>
      </w:pPr>
      <w:r w:rsidRPr="0078174C">
        <w:rPr>
          <w:rFonts w:ascii="Arial" w:eastAsia="Times New Roman" w:hAnsi="Arial" w:cs="Arial"/>
          <w:lang w:eastAsia="nb-NO"/>
        </w:rPr>
        <w:t xml:space="preserve">Det å reise vasker øynene. Gjennomgang av 106 </w:t>
      </w:r>
      <w:proofErr w:type="spellStart"/>
      <w:r w:rsidRPr="0078174C">
        <w:rPr>
          <w:rFonts w:ascii="Arial" w:eastAsia="Times New Roman" w:hAnsi="Arial" w:cs="Arial"/>
          <w:lang w:eastAsia="nb-NO"/>
        </w:rPr>
        <w:t>barnevernsaker</w:t>
      </w:r>
      <w:proofErr w:type="spellEnd"/>
      <w:r w:rsidRPr="0078174C">
        <w:rPr>
          <w:rFonts w:ascii="Arial" w:eastAsia="Times New Roman" w:hAnsi="Arial" w:cs="Arial"/>
          <w:lang w:eastAsia="nb-NO"/>
        </w:rPr>
        <w:t xml:space="preserve">. Helsetilsynet 2019 </w:t>
      </w:r>
      <w:hyperlink r:id="rId4" w:history="1">
        <w:r w:rsidRPr="0078174C">
          <w:rPr>
            <w:rFonts w:ascii="Arial" w:eastAsia="Times New Roman" w:hAnsi="Arial" w:cs="Arial"/>
            <w:color w:val="0000FF"/>
            <w:u w:val="single"/>
            <w:lang w:eastAsia="nb-NO"/>
          </w:rPr>
          <w:t>https://www.helsetilsynet.no/globalassets/opplastinger/publikasjoner/rapporter2019/helsetilsynet_rapport_unummerert_gjennomgang_106_barnevernsaker.pdf</w:t>
        </w:r>
      </w:hyperlink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proofErr w:type="spellStart"/>
      <w:r w:rsidRPr="0078174C">
        <w:rPr>
          <w:rFonts w:ascii="Arial" w:eastAsia="Times New Roman" w:hAnsi="Arial" w:cs="Arial"/>
          <w:lang w:eastAsia="nb-NO"/>
        </w:rPr>
        <w:t>Freng</w:t>
      </w:r>
      <w:proofErr w:type="spellEnd"/>
      <w:r w:rsidRPr="0078174C">
        <w:rPr>
          <w:rFonts w:ascii="Arial" w:eastAsia="Times New Roman" w:hAnsi="Arial" w:cs="Arial"/>
          <w:lang w:eastAsia="nb-NO"/>
        </w:rPr>
        <w:t xml:space="preserve">, E. (2008). Etnisitet og behandling, kulturelle utfordringer. Oslo: Blå Kors Forlag. </w:t>
      </w:r>
      <w:proofErr w:type="spellStart"/>
      <w:r w:rsidRPr="0078174C">
        <w:rPr>
          <w:rFonts w:ascii="Arial" w:eastAsia="Times New Roman" w:hAnsi="Arial" w:cs="Arial"/>
          <w:lang w:eastAsia="nb-NO"/>
        </w:rPr>
        <w:t>ITIM</w:t>
      </w:r>
      <w:proofErr w:type="spellEnd"/>
      <w:r w:rsidRPr="0078174C">
        <w:rPr>
          <w:rFonts w:ascii="Arial" w:eastAsia="Times New Roman" w:hAnsi="Arial" w:cs="Arial"/>
          <w:lang w:eastAsia="nb-NO"/>
        </w:rPr>
        <w:t xml:space="preserve"> Norway. (2005). </w:t>
      </w:r>
      <w:proofErr w:type="spellStart"/>
      <w:r w:rsidRPr="0078174C">
        <w:rPr>
          <w:rFonts w:ascii="Arial" w:eastAsia="Times New Roman" w:hAnsi="Arial" w:cs="Arial"/>
          <w:lang w:eastAsia="nb-NO"/>
        </w:rPr>
        <w:t>Grandiosaland</w:t>
      </w:r>
      <w:proofErr w:type="spellEnd"/>
      <w:r w:rsidRPr="0078174C">
        <w:rPr>
          <w:rFonts w:ascii="Arial" w:eastAsia="Times New Roman" w:hAnsi="Arial" w:cs="Arial"/>
          <w:lang w:eastAsia="nb-NO"/>
        </w:rPr>
        <w:t xml:space="preserve">. Artemis </w:t>
      </w:r>
      <w:proofErr w:type="spellStart"/>
      <w:r w:rsidRPr="0078174C">
        <w:rPr>
          <w:rFonts w:ascii="Arial" w:eastAsia="Times New Roman" w:hAnsi="Arial" w:cs="Arial"/>
          <w:lang w:eastAsia="nb-NO"/>
        </w:rPr>
        <w:t>forl</w:t>
      </w:r>
      <w:proofErr w:type="spellEnd"/>
      <w:r w:rsidRPr="0078174C">
        <w:rPr>
          <w:rFonts w:ascii="Arial" w:eastAsia="Times New Roman" w:hAnsi="Arial" w:cs="Arial"/>
          <w:lang w:eastAsia="nb-NO"/>
        </w:rPr>
        <w:t>.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</w:p>
    <w:p w:rsidR="00753462" w:rsidRPr="0078174C" w:rsidRDefault="00753462" w:rsidP="00753462">
      <w:pPr>
        <w:rPr>
          <w:rFonts w:ascii="Arial" w:eastAsia="Times New Roman" w:hAnsi="Arial" w:cs="Arial"/>
          <w:lang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Kalve, T. &amp; Dyrhaug, T. (2011). Barn og unge med innvandrerbakgrunn i barnevernet 2009. Rapporter 39/2011. Oslo/Kongsberg: Statistisk sentralbyrå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Hofmann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, S. (2010).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Hensyn til kultur – til barnets beste? En analyse av 17 barnevernsakeromomsorgsovertakelseogplasseringavminoritetsbarn.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K​ vinnerettslig skriftserie (84). Hentetfra:http://www.jus.uio.no/ior/forskning/omrader/kvinnerett/publikasjoner/skriftserien/dokumenter/ 84-sanne-hofman.pdf 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Grunnlitteratur </w:t>
      </w:r>
      <w:proofErr w:type="spellStart"/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interkulturell</w:t>
      </w:r>
      <w:proofErr w:type="spellEnd"/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 kommunikasjon </w:t>
      </w:r>
    </w:p>
    <w:p w:rsidR="00753462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Bennett, J. (2015).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The SAGE Encyclopedia of Intercultural Competence.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U​ SA: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Intercultural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Communication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Institute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Dahl, Ø. (2013). Møter mellom mennesker (2nd ed.). Oslo.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lastRenderedPageBreak/>
        <w:t>Dypedahl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, M., &amp; Bøhn, H. (2017). Veien til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interkulturell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kompetanse (2nd ed.). Bergen: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Fagbokforlaget.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Eriksen, T., &amp; Sajjad, T. (2015). Kulturforskjeller i praksis (6th ed.). Oslo: Gyldendal akademisk.</w:t>
      </w:r>
    </w:p>
    <w:p w:rsidR="0078434F" w:rsidRPr="0078174C" w:rsidRDefault="00753462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Jensen, P., &amp; Ulleberg, I. (2019). 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Mellom ordene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 (2nd ed.). Oslo: Gyldendal.</w:t>
      </w:r>
      <w:r w:rsidR="0078434F"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Hall,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E.T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. (1998).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The Power of Hidden differences.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​I M. J. Bennet (ed)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Basic concepts of intercultural communication. Selected readings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​. Intercultural Press.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Hammer, M. R. (2005).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The Intercultural Conflict Style Inventory: A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conceptualframework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 and measure of intercultural conflict resolution approaches.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​International Journal of Intercultural Relations. Vol 29 (6): 675–69.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br/>
        <w:t xml:space="preserve">DOI: doi.org/10.1016/j.ijintrel.2005.08.010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color w:val="191919"/>
          <w:sz w:val="22"/>
          <w:szCs w:val="22"/>
          <w:lang w:eastAsia="nb-NO"/>
        </w:rPr>
        <w:t>Johansen, A. (2001). ​</w:t>
      </w:r>
      <w:r w:rsidRPr="0078174C">
        <w:rPr>
          <w:rFonts w:ascii="Arial" w:eastAsia="Times New Roman" w:hAnsi="Arial" w:cs="Arial"/>
          <w:i/>
          <w:iCs/>
          <w:color w:val="191919"/>
          <w:sz w:val="22"/>
          <w:szCs w:val="22"/>
          <w:lang w:eastAsia="nb-NO"/>
        </w:rPr>
        <w:t xml:space="preserve">All verdens tid. </w:t>
      </w:r>
      <w:r w:rsidRPr="0078174C">
        <w:rPr>
          <w:rFonts w:ascii="Arial" w:eastAsia="Times New Roman" w:hAnsi="Arial" w:cs="Arial"/>
          <w:color w:val="191919"/>
          <w:sz w:val="22"/>
          <w:szCs w:val="22"/>
          <w:lang w:eastAsia="nb-NO"/>
        </w:rPr>
        <w:t>O slo</w:t>
      </w:r>
      <w:r w:rsidRPr="0078174C">
        <w:rPr>
          <w:rFonts w:ascii="Arial" w:eastAsia="Times New Roman" w:hAnsi="Arial" w:cs="Arial"/>
          <w:i/>
          <w:iCs/>
          <w:color w:val="191919"/>
          <w:sz w:val="22"/>
          <w:szCs w:val="22"/>
          <w:lang w:eastAsia="nb-NO"/>
        </w:rPr>
        <w:t>:</w:t>
      </w:r>
      <w:r w:rsidRPr="0078174C">
        <w:rPr>
          <w:rFonts w:ascii="Arial" w:eastAsia="Times New Roman" w:hAnsi="Arial" w:cs="Arial"/>
          <w:color w:val="191919"/>
          <w:sz w:val="22"/>
          <w:szCs w:val="22"/>
          <w:lang w:eastAsia="nb-NO"/>
        </w:rPr>
        <w:t xml:space="preserve">​ ​Spartacus forlag. </w:t>
      </w:r>
    </w:p>
    <w:p w:rsidR="00753462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Kleinman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A. &amp; Benson, P. (2006).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Anthropology in the Clinic: The Problem of Cultural Competency and How to Fix It.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PLoS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Medicine, 3 (10).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Laird S. (2008).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Anti-Oppressive Social Work: A Guide for Developing Cultural Competence.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USA:​ ​Sage publications.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br/>
        <w:t xml:space="preserve">DOI: http://dx.doi.org/10.4135/9781446269473 </w:t>
      </w:r>
    </w:p>
    <w:p w:rsidR="00753462" w:rsidRPr="0078174C" w:rsidRDefault="00753462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Martin, J., &amp;amp; Nakayama, T. (2004). 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Intercultural communication in contexts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 (3rd ed.). New York: McGraw Hill.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Sue,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D.W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. (2008).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Counseling the culturally diverse, Theory and Practice.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U​ SA:​ ​Wiley and sons </w:t>
      </w:r>
    </w:p>
    <w:p w:rsidR="00753462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Tseng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W.S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. (2001).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Handbook of cultural psychiatry.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​USA: Academic Press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br/>
        <w:t>Wing Sue, D. (2010).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Microaggressions and marginality. Manifestation, Dynamics and Impact 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​USA: Wiley and Sons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Intercultural Conflict Style Inventory.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Hentet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fra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: http://www.icsinventory.com/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10-punktsprogram for en bedre helsetjeneste for ikke-vestlige innvandrere.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Hentet fra: http://legeforeningen.no/PageFiles/26887/Likeverdig%20helsetjeneste%20-%20Om%20hels etjenester%20til%20ikke-vestlige%20innvandrere%20(Pdf).pdf </w:t>
      </w:r>
    </w:p>
    <w:p w:rsidR="00753462" w:rsidRPr="0078434F" w:rsidRDefault="00753462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:rsidR="00753462" w:rsidRPr="0078174C" w:rsidRDefault="0078434F" w:rsidP="0078174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Spes</w:t>
      </w:r>
      <w:r w:rsidR="00753462">
        <w:rPr>
          <w:rFonts w:ascii="Arial" w:eastAsia="Times New Roman" w:hAnsi="Arial" w:cs="Arial"/>
          <w:b/>
          <w:bCs/>
          <w:sz w:val="32"/>
          <w:szCs w:val="32"/>
          <w:lang w:eastAsia="nb-NO"/>
        </w:rPr>
        <w:t>i</w:t>
      </w:r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fikt om kultur og oppdragelse 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Bristow L. E.,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Faircloth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C., &amp;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Macvarish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J. (2014). </w:t>
      </w:r>
      <w:r w:rsidRPr="0078174C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nb-NO"/>
        </w:rPr>
        <w:t>Parenting Culture Studies</w:t>
      </w: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. Basingstoke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og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 New York: Palgrave Macmillan. Hentet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fra</w:t>
      </w:r>
      <w:r w:rsidR="0078174C" w:rsidRPr="0078174C">
        <w:rPr>
          <w:rFonts w:ascii="Arial" w:hAnsi="Arial" w:cs="Arial"/>
          <w:sz w:val="22"/>
          <w:szCs w:val="22"/>
        </w:rPr>
        <w:fldChar w:fldCharType="begin"/>
      </w:r>
      <w:proofErr w:type="spellEnd"/>
      <w:r w:rsidR="0078174C" w:rsidRPr="0078174C">
        <w:rPr>
          <w:rFonts w:ascii="Arial" w:hAnsi="Arial" w:cs="Arial"/>
          <w:sz w:val="22"/>
          <w:szCs w:val="22"/>
          <w:lang w:val="en-US"/>
        </w:rPr>
        <w:instrText xml:space="preserve"> HYPERLINK "https://www.researchgate.net/publication/262418695" </w:instrText>
      </w:r>
      <w:r w:rsidR="0078174C" w:rsidRPr="0078174C">
        <w:rPr>
          <w:rFonts w:ascii="Arial" w:hAnsi="Arial" w:cs="Arial"/>
          <w:sz w:val="22"/>
          <w:szCs w:val="22"/>
        </w:rPr>
        <w:fldChar w:fldCharType="separate"/>
      </w:r>
      <w:r w:rsidRPr="0078174C">
        <w:rPr>
          <w:rFonts w:ascii="Arial" w:eastAsia="Times New Roman" w:hAnsi="Arial" w:cs="Arial"/>
          <w:color w:val="000000"/>
          <w:sz w:val="22"/>
          <w:szCs w:val="22"/>
          <w:u w:val="single"/>
          <w:lang w:val="en-US" w:eastAsia="nb-NO"/>
        </w:rPr>
        <w:t xml:space="preserve"> </w:t>
      </w:r>
      <w:r w:rsidRPr="0078174C">
        <w:rPr>
          <w:rFonts w:ascii="Arial" w:eastAsia="Times New Roman" w:hAnsi="Arial" w:cs="Arial"/>
          <w:color w:val="1155CC"/>
          <w:sz w:val="22"/>
          <w:szCs w:val="22"/>
          <w:u w:val="single"/>
          <w:lang w:val="en-US" w:eastAsia="nb-NO"/>
        </w:rPr>
        <w:t>https://www.researchgate.net/publication/262418695</w:t>
      </w:r>
      <w:r w:rsidR="0078174C" w:rsidRPr="0078174C">
        <w:rPr>
          <w:rFonts w:ascii="Arial" w:eastAsia="Times New Roman" w:hAnsi="Arial" w:cs="Arial"/>
          <w:color w:val="1155CC"/>
          <w:sz w:val="22"/>
          <w:szCs w:val="22"/>
          <w:u w:val="single"/>
          <w:lang w:eastAsia="nb-NO"/>
        </w:rPr>
        <w:fldChar w:fldCharType="end"/>
      </w: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 </w:t>
      </w:r>
    </w:p>
    <w:p w:rsidR="0078434F" w:rsidRPr="0078174C" w:rsidRDefault="0078434F" w:rsidP="0078434F">
      <w:pPr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</w:pPr>
    </w:p>
    <w:p w:rsidR="0078434F" w:rsidRPr="0078174C" w:rsidRDefault="0078434F" w:rsidP="0078434F">
      <w:pPr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De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Leersnyder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J.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Boiger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M. Mesquita, B. (2013) </w:t>
      </w:r>
      <w:hyperlink r:id="rId5" w:history="1">
        <w:r w:rsidRPr="0078174C">
          <w:rPr>
            <w:rFonts w:ascii="Arial" w:eastAsia="Times New Roman" w:hAnsi="Arial" w:cs="Arial"/>
            <w:i/>
            <w:iCs/>
            <w:color w:val="000000"/>
            <w:sz w:val="22"/>
            <w:szCs w:val="22"/>
            <w:lang w:val="en-US" w:eastAsia="nb-NO"/>
          </w:rPr>
          <w:t>Cultural regulation of emotion: individual, relational, and structural sources.</w:t>
        </w:r>
      </w:hyperlink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Front Psychol. 2013 Feb 12;4:55. 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eastAsia="nb-NO"/>
        </w:rPr>
      </w:pP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DeLoache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J. &amp; Gottlieb, A. &amp;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DeLoache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J. (2000). </w:t>
      </w:r>
      <w:r w:rsidRPr="0078174C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nb-NO"/>
        </w:rPr>
        <w:t xml:space="preserve">A World of Babies. Imagined Childcare Guides for Seven Societies. </w:t>
      </w: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New York: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Cambrigde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University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Press</w:t>
      </w:r>
    </w:p>
    <w:p w:rsidR="0078434F" w:rsidRPr="0078174C" w:rsidRDefault="0078434F" w:rsidP="0078434F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Haugland, B. S. M. (2006). Barn som omsorgsgivere: Adaptiv versus destruktiv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parentifisering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. </w:t>
      </w:r>
      <w:r w:rsidRPr="0078174C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Tidsskrift for Norsk psykologforening</w:t>
      </w: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, </w:t>
      </w:r>
      <w:r w:rsidRPr="0078174C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>43</w:t>
      </w: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(3), 211-220. 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Larsen, C. K. &amp; van der Weele, J. (2019) </w:t>
      </w:r>
      <w:r w:rsidRPr="0078174C">
        <w:rPr>
          <w:rFonts w:ascii="Arial" w:eastAsia="Times New Roman" w:hAnsi="Arial" w:cs="Arial"/>
          <w:i/>
          <w:iCs/>
          <w:color w:val="000000"/>
          <w:sz w:val="22"/>
          <w:szCs w:val="22"/>
          <w:lang w:eastAsia="nb-NO"/>
        </w:rPr>
        <w:t xml:space="preserve">Psykologi og kultursensitivitet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Psykologitidskriftet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19. februar 2019 </w:t>
      </w:r>
      <w:hyperlink r:id="rId6" w:history="1">
        <w:r w:rsidRPr="0078174C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nb-NO"/>
          </w:rPr>
          <w:t>http://psykologisktidsskrift.no/psykologi-og-kultursensitivitet/</w:t>
        </w:r>
      </w:hyperlink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Norman E. (2015)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Amae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 – en emosjon som bare finnes i Japan?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Tidsskrift for Norsk psykologforening, Vol 52, nummer 1, 2015, side 19-25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Calzada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,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E.J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. Fernandez, Y. &amp; Cortes, D.E. (2010)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Incorporating the cultural value of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respeto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 into a framework of Latino parenting.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br/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Cultural Diversity and Ethnic Minority Psychology, Vol 16 (1): 77-86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Gottlieb, A. &amp;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DeLoache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,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J.S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(2016)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A world of babies.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​ Cambridge: ​Cambridge University Press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Cultural Differences in Parenting Practices: What Asian American Families Can Teach Us.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Frances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McClelland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Institute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, Vol 2 (1).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br/>
        <w:t xml:space="preserve">Hentet fra: </w:t>
      </w:r>
      <w:r w:rsidRPr="0078174C">
        <w:rPr>
          <w:rFonts w:ascii="Arial" w:eastAsia="Times New Roman" w:hAnsi="Arial" w:cs="Arial"/>
          <w:color w:val="0F54CC"/>
          <w:sz w:val="22"/>
          <w:szCs w:val="22"/>
          <w:lang w:eastAsia="nb-NO"/>
        </w:rPr>
        <w:t xml:space="preserve">https://www.google.no/searchq=guan+child+care&amp;oq=guan+child+care&amp;aqs=chrome..69i57. </w:t>
      </w:r>
      <w:r w:rsidRPr="0078174C">
        <w:rPr>
          <w:rFonts w:ascii="Arial" w:eastAsia="Times New Roman" w:hAnsi="Arial" w:cs="Arial"/>
          <w:color w:val="0F54CC"/>
          <w:sz w:val="22"/>
          <w:szCs w:val="22"/>
          <w:lang w:val="en-US" w:eastAsia="nb-NO"/>
        </w:rPr>
        <w:t xml:space="preserve">6378j0j8&amp;sourceid=chrome&amp;ie=UTF-8#q=guan+values+in+raising+children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Johansen E. (2007)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Mye er forskjellig – men bare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utenpa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̊?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Oslo: Sebu forlag</w:t>
      </w:r>
      <w:r w:rsidR="0078174C">
        <w:rPr>
          <w:rFonts w:ascii="Arial" w:eastAsia="Times New Roman" w:hAnsi="Arial" w:cs="Arial"/>
          <w:sz w:val="22"/>
          <w:szCs w:val="22"/>
          <w:lang w:eastAsia="nb-NO"/>
        </w:rPr>
        <w:br/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br/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Javo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, C. (2010)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Kulturens betydning for oppdragelse og atferdsproblemer.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​</w:t>
      </w:r>
      <w:r w:rsidRPr="0078174C">
        <w:rPr>
          <w:rFonts w:ascii="Arial" w:eastAsia="Times New Roman" w:hAnsi="Arial" w:cs="Arial"/>
          <w:i/>
          <w:iCs/>
          <w:color w:val="191919"/>
          <w:sz w:val="22"/>
          <w:szCs w:val="22"/>
          <w:lang w:eastAsia="nb-NO"/>
        </w:rPr>
        <w:t xml:space="preserve">Transkulturell </w:t>
      </w:r>
      <w:proofErr w:type="spellStart"/>
      <w:r w:rsidRPr="0078174C">
        <w:rPr>
          <w:rFonts w:ascii="Arial" w:eastAsia="Times New Roman" w:hAnsi="Arial" w:cs="Arial"/>
          <w:i/>
          <w:iCs/>
          <w:color w:val="191919"/>
          <w:sz w:val="22"/>
          <w:szCs w:val="22"/>
          <w:lang w:eastAsia="nb-NO"/>
        </w:rPr>
        <w:t>forståelse</w:t>
      </w:r>
      <w:proofErr w:type="spellEnd"/>
      <w:r w:rsidRPr="0078174C">
        <w:rPr>
          <w:rFonts w:ascii="Arial" w:eastAsia="Times New Roman" w:hAnsi="Arial" w:cs="Arial"/>
          <w:i/>
          <w:iCs/>
          <w:color w:val="191919"/>
          <w:sz w:val="22"/>
          <w:szCs w:val="22"/>
          <w:lang w:eastAsia="nb-NO"/>
        </w:rPr>
        <w:t xml:space="preserve">, veiledning og behandling. </w:t>
      </w:r>
      <w:r w:rsidRPr="0078174C">
        <w:rPr>
          <w:rFonts w:ascii="Arial" w:eastAsia="Times New Roman" w:hAnsi="Arial" w:cs="Arial"/>
          <w:color w:val="191919"/>
          <w:sz w:val="22"/>
          <w:szCs w:val="22"/>
          <w:lang w:eastAsia="nb-NO"/>
        </w:rPr>
        <w:t xml:space="preserve">O​ slo: Universitetsforlaget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191616"/>
          <w:sz w:val="22"/>
          <w:szCs w:val="22"/>
          <w:lang w:eastAsia="nb-NO"/>
        </w:rPr>
        <w:t>Keller H. (2009) ​</w:t>
      </w:r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Distal and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proximal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parenting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as alternative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parenting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strategies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during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infants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’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early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months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of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life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: A cross-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cultural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>study</w:t>
      </w:r>
      <w:proofErr w:type="spellEnd"/>
      <w:r w:rsidRPr="0078174C">
        <w:rPr>
          <w:rFonts w:ascii="Arial" w:eastAsia="Times New Roman" w:hAnsi="Arial" w:cs="Arial"/>
          <w:i/>
          <w:iCs/>
          <w:color w:val="191616"/>
          <w:sz w:val="22"/>
          <w:szCs w:val="22"/>
          <w:lang w:eastAsia="nb-NO"/>
        </w:rPr>
        <w:t xml:space="preserve">. </w:t>
      </w:r>
      <w:proofErr w:type="spellStart"/>
      <w:r w:rsidRPr="0078174C">
        <w:rPr>
          <w:rFonts w:ascii="Arial" w:eastAsia="Times New Roman" w:hAnsi="Arial" w:cs="Arial"/>
          <w:color w:val="191616"/>
          <w:sz w:val="22"/>
          <w:szCs w:val="22"/>
          <w:lang w:val="en-US" w:eastAsia="nb-NO"/>
        </w:rPr>
        <w:t>T​ he</w:t>
      </w:r>
      <w:proofErr w:type="spellEnd"/>
      <w:r w:rsidRPr="0078174C">
        <w:rPr>
          <w:rFonts w:ascii="Arial" w:eastAsia="Times New Roman" w:hAnsi="Arial" w:cs="Arial"/>
          <w:color w:val="191616"/>
          <w:sz w:val="22"/>
          <w:szCs w:val="22"/>
          <w:lang w:val="en-US" w:eastAsia="nb-NO"/>
        </w:rPr>
        <w:t xml:space="preserve"> International Society for the Study of </w:t>
      </w:r>
      <w:proofErr w:type="spellStart"/>
      <w:r w:rsidRPr="0078174C">
        <w:rPr>
          <w:rFonts w:ascii="Arial" w:eastAsia="Times New Roman" w:hAnsi="Arial" w:cs="Arial"/>
          <w:color w:val="191616"/>
          <w:sz w:val="22"/>
          <w:szCs w:val="22"/>
          <w:lang w:val="en-US" w:eastAsia="nb-NO"/>
        </w:rPr>
        <w:t>Behavioural</w:t>
      </w:r>
      <w:proofErr w:type="spellEnd"/>
      <w:r w:rsidRPr="0078174C">
        <w:rPr>
          <w:rFonts w:ascii="Arial" w:eastAsia="Times New Roman" w:hAnsi="Arial" w:cs="Arial"/>
          <w:color w:val="191616"/>
          <w:sz w:val="22"/>
          <w:szCs w:val="22"/>
          <w:lang w:val="en-US" w:eastAsia="nb-NO"/>
        </w:rPr>
        <w:t xml:space="preserve"> Development. Vol 33 (5): 412–420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Kagitcibasi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C. (2005).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Autonomy and Relatedness in Cultural Context: Implications for Self and Family.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​Journal of Cross-Cultural Psychology. Vol 36: 403.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Mahtani S.S. &amp; Bond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M.H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(2002).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A critical look at parenting research from the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br/>
        <w:t xml:space="preserve">mainstream: Problems uncovered while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adaptingWestern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 research to non-Western cultures.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British Journal of Developmental Psychology. Vol 20: 379–392. 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Mesman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J.,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Basweti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. N., &amp;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Misati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J. (2018) Sensitive infant caregiving among the rural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Gusii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 in Kenya. </w:t>
      </w:r>
      <w:r w:rsidRPr="0078174C">
        <w:rPr>
          <w:rFonts w:ascii="Arial" w:eastAsia="Times New Roman" w:hAnsi="Arial" w:cs="Arial"/>
          <w:i/>
          <w:iCs/>
          <w:color w:val="000000"/>
          <w:sz w:val="22"/>
          <w:szCs w:val="22"/>
          <w:lang w:val="en-US" w:eastAsia="nb-NO"/>
        </w:rPr>
        <w:t>Attachment &amp; Human Development</w:t>
      </w: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, 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Mesman</w:t>
      </w:r>
      <w:proofErr w:type="spellEnd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, J., Minter, T., </w:t>
      </w:r>
      <w:proofErr w:type="spellStart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Angnged</w:t>
      </w:r>
      <w:proofErr w:type="spellEnd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, A., </w:t>
      </w:r>
      <w:proofErr w:type="spellStart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Cissé</w:t>
      </w:r>
      <w:proofErr w:type="spellEnd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, I. A. H., </w:t>
      </w:r>
      <w:proofErr w:type="spellStart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Salali</w:t>
      </w:r>
      <w:proofErr w:type="spellEnd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, G. D., &amp; </w:t>
      </w:r>
      <w:proofErr w:type="spellStart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Migliano</w:t>
      </w:r>
      <w:proofErr w:type="spellEnd"/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, A. B.(2017). </w:t>
      </w:r>
      <w:r w:rsidRPr="0078174C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  <w:lang w:val="en-US" w:eastAsia="nb-NO"/>
        </w:rPr>
        <w:t>Universality without uniformity: A culturally inclusive approach to sensitive responsiveness in infant caregiving</w:t>
      </w:r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. </w:t>
      </w:r>
      <w:r w:rsidRPr="0078174C">
        <w:rPr>
          <w:rFonts w:ascii="Arial" w:eastAsia="Times New Roman" w:hAnsi="Arial" w:cs="Arial"/>
          <w:i/>
          <w:iCs/>
          <w:color w:val="333333"/>
          <w:sz w:val="22"/>
          <w:szCs w:val="22"/>
          <w:shd w:val="clear" w:color="auto" w:fill="FFFFFF"/>
          <w:lang w:val="en-US" w:eastAsia="nb-NO"/>
        </w:rPr>
        <w:t>Child Development</w:t>
      </w:r>
      <w:r w:rsidRPr="0078174C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val="en-US" w:eastAsia="nb-NO"/>
        </w:rPr>
        <w:t>. </w:t>
      </w:r>
    </w:p>
    <w:p w:rsidR="0078434F" w:rsidRPr="0078174C" w:rsidRDefault="00753462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Reynolds, J. (1997). Mother &amp; child, 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visions of parenting from indigenous cultures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. Rochester, Vt: Inner traditions international.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Rothbaum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et al (2007).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Attachment and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amae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. Parent–Child Closeness in the United States and Japan.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J​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ournal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 of cross cultural psychology. Vol 38: 465.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lastRenderedPageBreak/>
        <w:t xml:space="preserve">van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Ijzendoorn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, M. H. &amp;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Sagi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-Schwartz, A. (2008).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Cross-cultural patterns of attachment: Universal and contextual dimensions.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IJ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. Cassidy &amp; P. R. Shaver (Eds.). Handbook of attachment: Theory, research, and clinical applications. (880-905). New York: Guilford Press.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Takeo Doi, T. (1973).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The anatomy of dependence.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​Tokyo: Kodansha International.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br/>
        <w:t>Takeo Doi, T. (1986).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The anatomy of self. The individual Versus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Soceity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T​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okyo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: Kodansha International.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Kaur, J. (2012).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Cultural Diversity and Child Protection: A review of the Australian research on the needs of culturally and linguistically diverse (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CALD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) and refugee children and families.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Q​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ueensland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: JK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Diversity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Consulting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Lorentzen, P. (2018). ​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Mentalisering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 –en fenomenologisk kritikk.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​Tidsskriftet Norges Barnevern. Vol 95 (02-03).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Norman, E. (2015). ​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Amae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 – en emosjon som bare finnes i Japan?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​Tidsskrift for Norsk psykologforening. Vol 52 (1): 19-25.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Sawrikar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, P. (2009).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Culturally appropriate service provision for culturally and linguistically diverse (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CALD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) children and families in the New South Wales (NSW) child protection system (CPS).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​Sydney: NSW Department of Community Services Social Policy Research Centre, University of New South Wales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van der Weele, J. (2014).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Kultursensitiv traumebehandling.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​I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Anstorp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, T. &amp;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Benum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, K. (red). 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Traumebehandling: komplekse traumelidelser og dissosiasjon.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O​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slo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: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Universitetsforlaget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Wing, red. (2010).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 xml:space="preserve">Microaggressions and marginality. Manifestation, Dynamics and Impact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USA: Wiley and sons </w:t>
      </w:r>
    </w:p>
    <w:p w:rsidR="0078434F" w:rsidRPr="0078174C" w:rsidRDefault="00753462" w:rsidP="00753462">
      <w:pPr>
        <w:rPr>
          <w:rFonts w:ascii="Arial" w:hAnsi="Arial" w:cs="Arial"/>
          <w:sz w:val="22"/>
          <w:szCs w:val="22"/>
          <w:lang w:val="en-US" w:eastAsia="nb-NO"/>
        </w:rPr>
      </w:pPr>
      <w:r w:rsidRPr="0078174C">
        <w:rPr>
          <w:rFonts w:ascii="Arial" w:hAnsi="Arial" w:cs="Arial"/>
          <w:sz w:val="22"/>
          <w:szCs w:val="22"/>
          <w:lang w:eastAsia="nb-NO"/>
        </w:rPr>
        <w:t>Jensen P og Ulleberg (2019)</w:t>
      </w:r>
      <w:r w:rsidRPr="0078174C">
        <w:rPr>
          <w:rFonts w:ascii="Arial" w:hAnsi="Arial" w:cs="Arial"/>
          <w:i/>
          <w:iCs/>
          <w:sz w:val="22"/>
          <w:szCs w:val="22"/>
          <w:lang w:eastAsia="nb-NO"/>
        </w:rPr>
        <w:t xml:space="preserve">I Mellom ordene </w:t>
      </w:r>
      <w:r w:rsidRPr="0078174C">
        <w:rPr>
          <w:rFonts w:ascii="Arial" w:hAnsi="Arial" w:cs="Arial"/>
          <w:i/>
          <w:iCs/>
          <w:color w:val="212529"/>
          <w:sz w:val="22"/>
          <w:szCs w:val="22"/>
          <w:lang w:eastAsia="nb-NO"/>
        </w:rPr>
        <w:t>Kommunikasjon i profesjonell praksis</w:t>
      </w:r>
      <w:r w:rsidRPr="0078174C">
        <w:rPr>
          <w:rFonts w:ascii="Arial" w:hAnsi="Arial" w:cs="Arial"/>
          <w:sz w:val="22"/>
          <w:szCs w:val="22"/>
          <w:lang w:eastAsia="nb-NO"/>
        </w:rPr>
        <w:t xml:space="preserve"> </w:t>
      </w:r>
      <w:r w:rsidR="0078434F" w:rsidRPr="0078174C">
        <w:rPr>
          <w:rFonts w:ascii="Arial" w:hAnsi="Arial" w:cs="Arial"/>
          <w:sz w:val="22"/>
          <w:szCs w:val="22"/>
          <w:lang w:eastAsia="nb-NO"/>
        </w:rPr>
        <w:t>Refleksjoner om sentrale tema</w:t>
      </w:r>
      <w:r w:rsidRPr="0078174C">
        <w:rPr>
          <w:rFonts w:ascii="Arial" w:hAnsi="Arial" w:cs="Arial"/>
          <w:sz w:val="22"/>
          <w:szCs w:val="22"/>
          <w:lang w:eastAsia="nb-NO"/>
        </w:rPr>
        <w:t xml:space="preserve">. </w:t>
      </w:r>
      <w:r w:rsidRPr="0078174C">
        <w:rPr>
          <w:rFonts w:ascii="Arial" w:hAnsi="Arial" w:cs="Arial"/>
          <w:sz w:val="22"/>
          <w:szCs w:val="22"/>
          <w:lang w:val="en-US" w:eastAsia="nb-NO"/>
        </w:rPr>
        <w:t>Gyldendal</w:t>
      </w:r>
      <w:r w:rsidR="0078434F" w:rsidRPr="0078174C">
        <w:rPr>
          <w:rFonts w:ascii="Arial" w:hAnsi="Arial" w:cs="Arial"/>
          <w:sz w:val="22"/>
          <w:szCs w:val="22"/>
          <w:lang w:val="en-US" w:eastAsia="nb-NO"/>
        </w:rPr>
        <w:t xml:space="preserve"> </w:t>
      </w:r>
    </w:p>
    <w:p w:rsidR="00753462" w:rsidRPr="0078174C" w:rsidRDefault="00753462" w:rsidP="00753462">
      <w:pPr>
        <w:rPr>
          <w:rFonts w:ascii="Arial" w:hAnsi="Arial" w:cs="Arial"/>
          <w:i/>
          <w:iCs/>
          <w:sz w:val="22"/>
          <w:szCs w:val="22"/>
          <w:lang w:val="en-US" w:eastAsia="nb-NO"/>
        </w:rPr>
      </w:pPr>
    </w:p>
    <w:p w:rsidR="0078434F" w:rsidRPr="0078174C" w:rsidRDefault="0078434F" w:rsidP="0078434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78174C">
        <w:rPr>
          <w:rFonts w:ascii="Arial" w:hAnsi="Arial" w:cs="Arial"/>
          <w:sz w:val="22"/>
          <w:szCs w:val="22"/>
          <w:lang w:val="en-US"/>
        </w:rPr>
        <w:t>Vold</w:t>
      </w:r>
      <w:proofErr w:type="spellEnd"/>
      <w:r w:rsidRPr="007817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174C">
        <w:rPr>
          <w:rFonts w:ascii="Arial" w:hAnsi="Arial" w:cs="Arial"/>
          <w:sz w:val="22"/>
          <w:szCs w:val="22"/>
          <w:lang w:val="en-US"/>
        </w:rPr>
        <w:t>og</w:t>
      </w:r>
      <w:proofErr w:type="spellEnd"/>
      <w:r w:rsidRPr="0078174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8174C">
        <w:rPr>
          <w:rFonts w:ascii="Arial" w:hAnsi="Arial" w:cs="Arial"/>
          <w:sz w:val="22"/>
          <w:szCs w:val="22"/>
          <w:lang w:val="en-US"/>
        </w:rPr>
        <w:t>oppdragelse</w:t>
      </w:r>
      <w:proofErr w:type="spellEnd"/>
      <w:r w:rsidRPr="0078174C">
        <w:rPr>
          <w:rFonts w:ascii="Arial" w:hAnsi="Arial" w:cs="Arial"/>
          <w:sz w:val="22"/>
          <w:szCs w:val="22"/>
          <w:lang w:val="en-US"/>
        </w:rPr>
        <w:br/>
      </w:r>
      <w:proofErr w:type="spellStart"/>
      <w:r w:rsidRPr="0078174C">
        <w:rPr>
          <w:rFonts w:ascii="Arial" w:hAnsi="Arial" w:cs="Arial"/>
          <w:color w:val="000000"/>
          <w:sz w:val="22"/>
          <w:szCs w:val="22"/>
          <w:lang w:val="en-US"/>
        </w:rPr>
        <w:t>Bjørknes</w:t>
      </w:r>
      <w:proofErr w:type="spellEnd"/>
      <w:r w:rsidRPr="0078174C">
        <w:rPr>
          <w:rFonts w:ascii="Arial" w:hAnsi="Arial" w:cs="Arial"/>
          <w:color w:val="000000"/>
          <w:sz w:val="22"/>
          <w:szCs w:val="22"/>
          <w:lang w:val="en-US"/>
        </w:rPr>
        <w:t>, R., &amp; Manger, T. (2013). Can parent training alter parent practice and reduce conduct problems in ethnic minority children? A randomized controlled trial. Prevention Science, 14(1), 52-63.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Fontes, L.A. (2005).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val="en-US" w:eastAsia="nb-NO"/>
        </w:rPr>
        <w:t>Child abuse and culture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​. New York: Guilford Press.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>van der Weele, J. (2015).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Mellom bekymring og tvang – et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studiehefte.Dialog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 med etniske minoritetsforeldre om oppdragervold: Metoder for barneverntjenesten dialog med minoritetsforeldre som bruker oppdragervold.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​Redd Barna og EKSTRA.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br/>
        <w:t xml:space="preserve">Hentet fra: http://media.wix.com/ugd/47b5c7_97f4f2069d38454e94f215e7faa515ef.pdf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van der Weele, J. Ansar, N. &amp; Castro Y. (2011).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Møte med foreldre som bruker oppdragervold. Erfaringer fra arbeid med minoritetsforeldre.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​I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Barn som lever med vold i familien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.​ </w:t>
      </w:r>
    </w:p>
    <w:p w:rsidR="0078434F" w:rsidRPr="0078174C" w:rsidRDefault="0078434F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sz w:val="22"/>
          <w:szCs w:val="22"/>
          <w:lang w:eastAsia="nb-NO"/>
        </w:rPr>
        <w:t>van der Weele, J. &amp; Jørgensen, H. (2009).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Vold i storfamiliekontekst. 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>​I 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Over profesjonelle barrierer</w:t>
      </w:r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​ (red. </w:t>
      </w:r>
      <w:r w:rsidRPr="0078174C">
        <w:rPr>
          <w:rFonts w:ascii="Arial" w:eastAsia="Times New Roman" w:hAnsi="Arial" w:cs="Arial"/>
          <w:sz w:val="22"/>
          <w:szCs w:val="22"/>
          <w:lang w:val="en-US" w:eastAsia="nb-NO"/>
        </w:rPr>
        <w:t xml:space="preserve">Eide, K.) 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The long-term effectiveness of the International Child Development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Programme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 (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ICDP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) implemented as a community-wide parenting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programme</w:t>
      </w:r>
      <w:proofErr w:type="spellEnd"/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lastRenderedPageBreak/>
        <w:t xml:space="preserve">Solheim Skar,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A.M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 von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Tetzchner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 xml:space="preserve">, S. Clucas, C. &amp; </w:t>
      </w: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Sherr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, L. (2014)</w:t>
      </w:r>
    </w:p>
    <w:p w:rsidR="0078434F" w:rsidRPr="0078174C" w:rsidRDefault="0078434F" w:rsidP="0078434F">
      <w:pPr>
        <w:rPr>
          <w:rFonts w:ascii="Arial" w:eastAsia="Times New Roman" w:hAnsi="Arial" w:cs="Arial"/>
          <w:sz w:val="22"/>
          <w:szCs w:val="22"/>
          <w:lang w:val="en-US" w:eastAsia="nb-NO"/>
        </w:rPr>
      </w:pPr>
      <w:r w:rsidRPr="0078174C">
        <w:rPr>
          <w:rFonts w:ascii="Arial" w:eastAsia="Times New Roman" w:hAnsi="Arial" w:cs="Arial"/>
          <w:color w:val="000000"/>
          <w:sz w:val="22"/>
          <w:szCs w:val="22"/>
          <w:lang w:val="en-US" w:eastAsia="nb-NO"/>
        </w:rPr>
        <w:t>Pages 54-68 | Received 10 Jan 2014, Published online: 21 Aug 2014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  <w:lang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MiRA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ressurssenter for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kvinnter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med minoritetsbakgrunn. (2015). 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Barnevern i et mangfoldig samfunn, en håndbok for interesserte.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nb-NO"/>
        </w:rPr>
      </w:pP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Aadnesen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, B., &amp;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Hærem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, E. (2007). 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Interkulturelt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 xml:space="preserve"> barnevernsarbeid (1st ed.). </w:t>
      </w:r>
      <w:proofErr w:type="spellStart"/>
      <w:r w:rsidRPr="0078174C">
        <w:rPr>
          <w:rFonts w:ascii="Arial" w:eastAsia="Times New Roman" w:hAnsi="Arial" w:cs="Arial"/>
          <w:sz w:val="22"/>
          <w:szCs w:val="22"/>
          <w:lang w:eastAsia="nb-NO"/>
        </w:rPr>
        <w:t>Oslo:Universitetsforlaget</w:t>
      </w:r>
      <w:proofErr w:type="spellEnd"/>
      <w:r w:rsidRPr="0078174C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:rsidR="0078434F" w:rsidRPr="00753462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 xml:space="preserve">Bruk av kulturelle formuleringer 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MT" w:eastAsia="Times New Roman" w:hAnsi="ArialMT" w:cs="Times New Roman"/>
          <w:color w:val="0F54CC"/>
          <w:sz w:val="22"/>
          <w:szCs w:val="22"/>
          <w:lang w:eastAsia="nb-NO"/>
        </w:rPr>
        <w:t xml:space="preserve">https://www.nakmi.no/publikasjoner/dokumenter/kultur-kontekst-og-psykopatologi-2010-DSM 4.pdf </w:t>
      </w:r>
    </w:p>
    <w:p w:rsidR="0078174C" w:rsidRDefault="0078174C" w:rsidP="0078434F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</w:pP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>Om krysskulturelle barn</w:t>
      </w:r>
      <w:r w:rsidRPr="0078434F">
        <w:rPr>
          <w:rFonts w:ascii="ArialMT" w:eastAsia="Times New Roman" w:hAnsi="ArialMT" w:cs="Times New Roman"/>
          <w:sz w:val="28"/>
          <w:szCs w:val="28"/>
          <w:lang w:eastAsia="nb-NO"/>
        </w:rPr>
        <w:br/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>Salole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 xml:space="preserve">, L. (2017). </w:t>
      </w:r>
      <w:r w:rsidRPr="0078174C">
        <w:rPr>
          <w:rFonts w:ascii="Khmer" w:eastAsia="Times New Roman" w:hAnsi="Khmer" w:cs="Times New Roman"/>
          <w:sz w:val="22"/>
          <w:szCs w:val="22"/>
          <w:lang w:eastAsia="nb-NO"/>
        </w:rPr>
        <w:t>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Krysskulturelle barn og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unge.Om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 </w:t>
      </w:r>
      <w:proofErr w:type="spellStart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tilhørlighet</w:t>
      </w:r>
      <w:proofErr w:type="spellEnd"/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, anerkjennelse, dilemmaer og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nb-NO"/>
        </w:rPr>
      </w:pP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>ressurser.</w:t>
      </w:r>
      <w:r w:rsidRPr="0078174C">
        <w:rPr>
          <w:rFonts w:ascii="Khmer" w:eastAsia="Times New Roman" w:hAnsi="Khmer" w:cs="Times New Roman"/>
          <w:sz w:val="22"/>
          <w:szCs w:val="22"/>
          <w:lang w:eastAsia="nb-NO"/>
        </w:rPr>
        <w:t>​</w:t>
      </w:r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>Oslo: Gyldendal.</w:t>
      </w:r>
    </w:p>
    <w:p w:rsidR="0078434F" w:rsidRPr="0078174C" w:rsidRDefault="0078434F" w:rsidP="0078434F">
      <w:pPr>
        <w:rPr>
          <w:rFonts w:ascii="Arial" w:eastAsia="Times New Roman" w:hAnsi="Arial" w:cs="Arial"/>
          <w:color w:val="000000"/>
          <w:sz w:val="22"/>
          <w:szCs w:val="22"/>
          <w:lang w:eastAsia="nb-NO"/>
        </w:rPr>
      </w:pPr>
      <w:proofErr w:type="spellStart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>Salole</w:t>
      </w:r>
      <w:proofErr w:type="spellEnd"/>
      <w:r w:rsidRPr="0078174C">
        <w:rPr>
          <w:rFonts w:ascii="Arial" w:eastAsia="Times New Roman" w:hAnsi="Arial" w:cs="Arial"/>
          <w:color w:val="000000"/>
          <w:sz w:val="22"/>
          <w:szCs w:val="22"/>
          <w:lang w:eastAsia="nb-NO"/>
        </w:rPr>
        <w:t xml:space="preserve"> L. (2017)  Hvordan finne tilhørighet uten å miste seg selv? Voksne for barn. Veileder for foreldre</w:t>
      </w:r>
    </w:p>
    <w:p w:rsidR="00753462" w:rsidRPr="0078174C" w:rsidRDefault="00753462" w:rsidP="0075346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78174C">
        <w:rPr>
          <w:rFonts w:ascii="Times New Roman" w:eastAsia="Times New Roman" w:hAnsi="Times New Roman" w:cs="Times New Roman"/>
          <w:sz w:val="22"/>
          <w:szCs w:val="22"/>
          <w:lang w:eastAsia="nb-NO"/>
        </w:rPr>
        <w:t>Sanner, M. (2013). Minoritets råd. www.forandringsfabrikken.no.</w:t>
      </w:r>
    </w:p>
    <w:p w:rsidR="00753462" w:rsidRPr="0078434F" w:rsidRDefault="00753462" w:rsidP="0078434F">
      <w:pPr>
        <w:rPr>
          <w:rFonts w:ascii="Times New Roman" w:eastAsia="Times New Roman" w:hAnsi="Times New Roman" w:cs="Times New Roman"/>
          <w:lang w:eastAsia="nb-NO"/>
        </w:rPr>
      </w:pPr>
    </w:p>
    <w:p w:rsidR="0078434F" w:rsidRPr="00753462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>Om non verbal kommunikasjon</w:t>
      </w:r>
      <w:r w:rsidR="00753462"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 xml:space="preserve"> (</w:t>
      </w:r>
      <w:proofErr w:type="spellStart"/>
      <w:r w:rsidR="00753462"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>mentalisering</w:t>
      </w:r>
      <w:proofErr w:type="spellEnd"/>
      <w:r w:rsidR="00753462"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>)</w:t>
      </w:r>
      <w:r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 xml:space="preserve"> 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Shai D, Belsky J. ( 2017). Parental embodied mentalizing: how the nonverbal dance between parents and infants predicts children's socio-emotional functioning.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Attach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Hum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Dev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. Vol.19 (2): 191-219.</w:t>
      </w:r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br/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DOI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: 10.1080/14616734.2016.1255653. </w:t>
      </w:r>
    </w:p>
    <w:p w:rsidR="0078174C" w:rsidRDefault="0078174C" w:rsidP="0078434F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</w:pPr>
    </w:p>
    <w:p w:rsidR="0078434F" w:rsidRPr="00753462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 w:rsidRPr="00753462">
        <w:rPr>
          <w:rFonts w:ascii="ArialMT" w:eastAsia="Times New Roman" w:hAnsi="ArialMT" w:cs="Times New Roman"/>
          <w:b/>
          <w:bCs/>
          <w:sz w:val="32"/>
          <w:szCs w:val="32"/>
          <w:lang w:eastAsia="nb-NO"/>
        </w:rPr>
        <w:t xml:space="preserve">Konflikt 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Farwha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 Nielsen, P.(2011).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Tverkulturel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konfliktmægling.Familiekonflikter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blandt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 etniske minoritetsborgere. København: Hans </w:t>
      </w:r>
      <w:proofErr w:type="spellStart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>Reitzel</w:t>
      </w:r>
      <w:proofErr w:type="spellEnd"/>
      <w:r w:rsidRPr="0078434F">
        <w:rPr>
          <w:rFonts w:ascii="ArialMT" w:eastAsia="Times New Roman" w:hAnsi="ArialMT" w:cs="Times New Roman"/>
          <w:sz w:val="22"/>
          <w:szCs w:val="22"/>
          <w:lang w:eastAsia="nb-NO"/>
        </w:rPr>
        <w:t xml:space="preserve">. </w:t>
      </w:r>
    </w:p>
    <w:p w:rsidR="0078434F" w:rsidRPr="0078434F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Arial" w:eastAsia="Times New Roman" w:hAnsi="Arial" w:cs="Arial"/>
          <w:b/>
          <w:bCs/>
          <w:sz w:val="32"/>
          <w:szCs w:val="32"/>
          <w:lang w:eastAsia="nb-NO"/>
        </w:rPr>
        <w:t xml:space="preserve">Skjønnlitteratur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>Can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 xml:space="preserve">, M. (2008). </w:t>
      </w:r>
      <w:r w:rsidRPr="0078174C">
        <w:rPr>
          <w:rFonts w:ascii="Khmer" w:eastAsia="Times New Roman" w:hAnsi="Khmer" w:cs="Times New Roman"/>
          <w:sz w:val="22"/>
          <w:szCs w:val="22"/>
          <w:lang w:eastAsia="nb-NO"/>
        </w:rPr>
        <w:t>​</w:t>
      </w:r>
      <w:r w:rsidRPr="0078174C">
        <w:rPr>
          <w:rFonts w:ascii="Arial" w:eastAsia="Times New Roman" w:hAnsi="Arial" w:cs="Arial"/>
          <w:i/>
          <w:iCs/>
          <w:sz w:val="22"/>
          <w:szCs w:val="22"/>
          <w:lang w:eastAsia="nb-NO"/>
        </w:rPr>
        <w:t xml:space="preserve">Tett inntil dagene. Fortellingen om min mor. </w:t>
      </w:r>
      <w:r w:rsidRPr="0078174C">
        <w:rPr>
          <w:rFonts w:ascii="Khmer" w:eastAsia="Times New Roman" w:hAnsi="Khmer" w:cs="Times New Roman"/>
          <w:sz w:val="22"/>
          <w:szCs w:val="22"/>
          <w:lang w:eastAsia="nb-NO"/>
        </w:rPr>
        <w:t>​</w:t>
      </w:r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 xml:space="preserve">Oslo: Cappelen Damm forlag.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val="en-US" w:eastAsia="nb-NO"/>
        </w:rPr>
      </w:pP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lastRenderedPageBreak/>
        <w:t>Lilin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>, N. (2011</w:t>
      </w:r>
      <w:r w:rsidRPr="0078174C">
        <w:rPr>
          <w:rFonts w:ascii="ArialMT" w:eastAsia="Times New Roman" w:hAnsi="ArialMT" w:cs="Times New Roman"/>
          <w:i/>
          <w:iCs/>
          <w:sz w:val="22"/>
          <w:szCs w:val="22"/>
          <w:lang w:eastAsia="nb-NO"/>
        </w:rPr>
        <w:t>). Sibirsk oppdragelse</w:t>
      </w:r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>. Oslo: Aschehoug.</w:t>
      </w:r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br/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>Chua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eastAsia="nb-NO"/>
        </w:rPr>
        <w:t xml:space="preserve">, A. (2011). </w:t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>En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 </w:t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>tigermammas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 </w:t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>kampsang.Oslo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: </w:t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>Cappelen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 </w:t>
      </w:r>
      <w:proofErr w:type="spellStart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>Damm</w:t>
      </w:r>
      <w:proofErr w:type="spellEnd"/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. </w:t>
      </w:r>
    </w:p>
    <w:p w:rsidR="0078434F" w:rsidRPr="0078174C" w:rsidRDefault="0078434F" w:rsidP="0078434F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val="en-US" w:eastAsia="nb-NO"/>
        </w:rPr>
      </w:pPr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Fadiman, A. (1997). </w:t>
      </w:r>
      <w:r w:rsidRPr="0078174C">
        <w:rPr>
          <w:rFonts w:ascii="ArialMT" w:eastAsia="Times New Roman" w:hAnsi="ArialMT" w:cs="Times New Roman"/>
          <w:i/>
          <w:iCs/>
          <w:sz w:val="22"/>
          <w:szCs w:val="22"/>
          <w:lang w:val="en-US" w:eastAsia="nb-NO"/>
        </w:rPr>
        <w:t>The spirit catches you and you fall down</w:t>
      </w:r>
      <w:r w:rsidRPr="0078174C">
        <w:rPr>
          <w:rFonts w:ascii="ArialMT" w:eastAsia="Times New Roman" w:hAnsi="ArialMT" w:cs="Times New Roman"/>
          <w:sz w:val="22"/>
          <w:szCs w:val="22"/>
          <w:lang w:val="en-US" w:eastAsia="nb-NO"/>
        </w:rPr>
        <w:t xml:space="preserve">. New York: Farrar, Strauss and Giroux. </w:t>
      </w:r>
    </w:p>
    <w:p w:rsidR="00753462" w:rsidRPr="0078174C" w:rsidRDefault="00753462" w:rsidP="0078434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  <w:r w:rsidRPr="0078174C">
        <w:rPr>
          <w:rFonts w:ascii="Times New Roman" w:eastAsia="Times New Roman" w:hAnsi="Times New Roman" w:cs="Times New Roman"/>
          <w:sz w:val="22"/>
          <w:szCs w:val="22"/>
          <w:lang w:val="en-US" w:eastAsia="nb-NO"/>
        </w:rPr>
        <w:t>Xinran. (2002). </w:t>
      </w:r>
      <w:r w:rsidRPr="0078174C">
        <w:rPr>
          <w:rFonts w:ascii="Times New Roman" w:eastAsia="Times New Roman" w:hAnsi="Times New Roman" w:cs="Times New Roman"/>
          <w:i/>
          <w:iCs/>
          <w:sz w:val="22"/>
          <w:szCs w:val="22"/>
          <w:lang w:val="en-US" w:eastAsia="nb-NO"/>
        </w:rPr>
        <w:t>The good women of China</w:t>
      </w:r>
      <w:r w:rsidRPr="0078174C">
        <w:rPr>
          <w:rFonts w:ascii="Times New Roman" w:eastAsia="Times New Roman" w:hAnsi="Times New Roman" w:cs="Times New Roman"/>
          <w:sz w:val="22"/>
          <w:szCs w:val="22"/>
          <w:lang w:val="en-US" w:eastAsia="nb-NO"/>
        </w:rPr>
        <w:t xml:space="preserve">. </w:t>
      </w:r>
      <w:r w:rsidRPr="0078174C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London: </w:t>
      </w:r>
      <w:proofErr w:type="spellStart"/>
      <w:r w:rsidRPr="0078174C">
        <w:rPr>
          <w:rFonts w:ascii="Times New Roman" w:eastAsia="Times New Roman" w:hAnsi="Times New Roman" w:cs="Times New Roman"/>
          <w:sz w:val="22"/>
          <w:szCs w:val="22"/>
          <w:lang w:eastAsia="nb-NO"/>
        </w:rPr>
        <w:t>Chatto</w:t>
      </w:r>
      <w:proofErr w:type="spellEnd"/>
      <w:r w:rsidRPr="0078174C">
        <w:rPr>
          <w:rFonts w:ascii="Times New Roman" w:eastAsia="Times New Roman" w:hAnsi="Times New Roman" w:cs="Times New Roman"/>
          <w:sz w:val="22"/>
          <w:szCs w:val="22"/>
          <w:lang w:eastAsia="nb-NO"/>
        </w:rPr>
        <w:t xml:space="preserve"> &amp; </w:t>
      </w:r>
      <w:proofErr w:type="spellStart"/>
      <w:r w:rsidRPr="0078174C">
        <w:rPr>
          <w:rFonts w:ascii="Times New Roman" w:eastAsia="Times New Roman" w:hAnsi="Times New Roman" w:cs="Times New Roman"/>
          <w:sz w:val="22"/>
          <w:szCs w:val="22"/>
          <w:lang w:eastAsia="nb-NO"/>
        </w:rPr>
        <w:t>Windus</w:t>
      </w:r>
      <w:proofErr w:type="spellEnd"/>
      <w:r w:rsidRPr="0078174C">
        <w:rPr>
          <w:rFonts w:ascii="Times New Roman" w:eastAsia="Times New Roman" w:hAnsi="Times New Roman" w:cs="Times New Roman"/>
          <w:sz w:val="22"/>
          <w:szCs w:val="22"/>
          <w:lang w:eastAsia="nb-NO"/>
        </w:rPr>
        <w:t>.</w:t>
      </w:r>
    </w:p>
    <w:p w:rsidR="0078434F" w:rsidRPr="0078174C" w:rsidRDefault="0078434F" w:rsidP="0078434F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  <w:lang w:eastAsia="nb-NO"/>
        </w:rPr>
      </w:pPr>
    </w:p>
    <w:p w:rsidR="0078434F" w:rsidRPr="0078434F" w:rsidRDefault="0078434F" w:rsidP="0078434F">
      <w:pPr>
        <w:rPr>
          <w:rFonts w:ascii="Times New Roman" w:eastAsia="Times New Roman" w:hAnsi="Times New Roman" w:cs="Times New Roman"/>
          <w:lang w:eastAsia="nb-NO"/>
        </w:rPr>
      </w:pPr>
      <w:r w:rsidRPr="0078434F">
        <w:rPr>
          <w:rFonts w:ascii="Times New Roman" w:eastAsia="Times New Roman" w:hAnsi="Times New Roman" w:cs="Times New Roman"/>
          <w:lang w:eastAsia="nb-NO"/>
        </w:rPr>
        <w:lastRenderedPageBreak/>
        <w:fldChar w:fldCharType="begin"/>
      </w:r>
      <w:r w:rsidRPr="0078434F">
        <w:rPr>
          <w:rFonts w:ascii="Times New Roman" w:eastAsia="Times New Roman" w:hAnsi="Times New Roman" w:cs="Times New Roman"/>
          <w:lang w:eastAsia="nb-NO"/>
        </w:rPr>
        <w:instrText xml:space="preserve"> INCLUDEPICTURE "/var/folders/ln/dx_3q0_51qq2pw7g36zql_cm0000gn/T/com.microsoft.Word/WebArchiveCopyPasteTempFiles/page6image3784416" \* MERGEFORMATINET </w:instrText>
      </w:r>
      <w:r w:rsidRPr="0078434F">
        <w:rPr>
          <w:rFonts w:ascii="Times New Roman" w:eastAsia="Times New Roman" w:hAnsi="Times New Roman" w:cs="Times New Roman"/>
          <w:lang w:eastAsia="nb-NO"/>
        </w:rPr>
        <w:fldChar w:fldCharType="separate"/>
      </w:r>
      <w:r w:rsidRPr="0078434F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5756910" cy="8146415"/>
            <wp:effectExtent l="0" t="0" r="0" b="0"/>
            <wp:docPr id="1" name="Bilde 1" descr="page6image378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3784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34F">
        <w:rPr>
          <w:rFonts w:ascii="Times New Roman" w:eastAsia="Times New Roman" w:hAnsi="Times New Roman" w:cs="Times New Roman"/>
          <w:lang w:eastAsia="nb-NO"/>
        </w:rPr>
        <w:fldChar w:fldCharType="end"/>
      </w:r>
    </w:p>
    <w:p w:rsidR="00774714" w:rsidRDefault="00774714"/>
    <w:sectPr w:rsidR="00774714" w:rsidSect="006502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Khmer">
    <w:altName w:val="Cambria"/>
    <w:panose1 w:val="0200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4F"/>
    <w:rsid w:val="0065025B"/>
    <w:rsid w:val="00753462"/>
    <w:rsid w:val="00774714"/>
    <w:rsid w:val="0078174C"/>
    <w:rsid w:val="007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F733"/>
  <w15:chartTrackingRefBased/>
  <w15:docId w15:val="{F30D3FD5-3827-F44A-A116-F9EDF7DD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534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3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8434F"/>
    <w:rPr>
      <w:color w:val="0000FF"/>
      <w:u w:val="single"/>
    </w:rPr>
  </w:style>
  <w:style w:type="character" w:customStyle="1" w:styleId="m6974670284136019714gmail-hlfld-contribauthor">
    <w:name w:val="m_6974670284136019714gmail-hlfld-contribauthor"/>
    <w:basedOn w:val="Standardskriftforavsnitt"/>
    <w:rsid w:val="0078434F"/>
  </w:style>
  <w:style w:type="character" w:customStyle="1" w:styleId="m6974670284136019714gmail-nlmgiven-names">
    <w:name w:val="m_6974670284136019714gmail-nlm_given-names"/>
    <w:basedOn w:val="Standardskriftforavsnitt"/>
    <w:rsid w:val="0078434F"/>
  </w:style>
  <w:style w:type="character" w:customStyle="1" w:styleId="m6974670284136019714gmail-nlmyear">
    <w:name w:val="m_6974670284136019714gmail-nlm_year"/>
    <w:basedOn w:val="Standardskriftforavsnitt"/>
    <w:rsid w:val="0078434F"/>
  </w:style>
  <w:style w:type="character" w:customStyle="1" w:styleId="m6974670284136019714gmail-nlmarticle-title">
    <w:name w:val="m_6974670284136019714gmail-nlm_article-title"/>
    <w:basedOn w:val="Standardskriftforavsnitt"/>
    <w:rsid w:val="0078434F"/>
  </w:style>
  <w:style w:type="character" w:customStyle="1" w:styleId="Overskrift1Tegn">
    <w:name w:val="Overskrift 1 Tegn"/>
    <w:basedOn w:val="Standardskriftforavsnitt"/>
    <w:link w:val="Overskrift1"/>
    <w:uiPriority w:val="9"/>
    <w:rsid w:val="0075346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4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kologisktidsskrift.no/psykologi-og-kultursensitivitet/" TargetMode="External"/><Relationship Id="rId5" Type="http://schemas.openxmlformats.org/officeDocument/2006/relationships/hyperlink" Target="https://www.ncbi.nlm.nih.gov/pubmed/23408753" TargetMode="External"/><Relationship Id="rId4" Type="http://schemas.openxmlformats.org/officeDocument/2006/relationships/hyperlink" Target="https://www.helsetilsynet.no/globalassets/opplastinger/publikasjoner/rapporter2019/helsetilsynet_rapport_unummerert_gjennomgang_106_barnevernsake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1849</Words>
  <Characters>9800</Characters>
  <Application>Microsoft Office Word</Application>
  <DocSecurity>0</DocSecurity>
  <Lines>81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der Weele</dc:creator>
  <cp:keywords/>
  <dc:description/>
  <cp:lastModifiedBy>Maiken van der Weele Gjøen</cp:lastModifiedBy>
  <cp:revision>2</cp:revision>
  <dcterms:created xsi:type="dcterms:W3CDTF">2020-09-18T11:55:00Z</dcterms:created>
  <dcterms:modified xsi:type="dcterms:W3CDTF">2020-09-18T11:55:00Z</dcterms:modified>
</cp:coreProperties>
</file>